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Челябинская область присоединилась к Неделе информирования о важности диспансеризации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профосмотров</w:t>
      </w:r>
      <w:proofErr w:type="spellEnd"/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нашей стране диспансеризация проводится с 2013 года. Это целый комплекс мероприятий и обследований, целью которого является раннее выявление хронических неинфекционных заболеваний и факторов риска их развития. Речь идет 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сердечно-сосудистых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онкологичес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ких заболеваниях, сахарном диабете и хронической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обструктивной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болезни лёгких, именно они являются причиной преждевременной смерти практически в 70% случаев.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Ольга Агеева, главный врач ЧОЦОЗ МП: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«Диспансеризация позволяет выявить самое начало или даже пр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едрасположенность к перечисленным патологиям. Наверное, самое главное в диспансеризации это онкологические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скрининги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обследования, которые позволяют выявить наиболее часто встречаемые онкологические заболевания на самых ранних стадиях.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В программу диспа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нсеризации включены те локализации онкологического процесса, которые имеют специальные и доказанные методы скрининга. Поэтому уже с 18 лет женщинам проводится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онкоскрининг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рак шейки матки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взятием мазка и его оценкой по определённой методике. Маммогра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проводится женщинам начиная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 40 лет до 75, потому что после 75 уже очень редко бывают онкологические заболевания данной локализации.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Скрининг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колоректального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рака и мужчинам, и женщинам с определённого возраста 1 раз в два года, а с 65 лет – раз в го</w:t>
      </w:r>
      <w:r>
        <w:rPr>
          <w:rFonts w:ascii="Times New Roman" w:eastAsia="Times New Roman" w:hAnsi="Times New Roman" w:cs="Times New Roman"/>
          <w:color w:val="000000"/>
          <w:sz w:val="24"/>
        </w:rPr>
        <w:t>д, потому что, известно, что наиболее часто встречается рак толстой кишки, именно в этом возрастном диапазоне. То есть частота обследований варьирует не только по возрасту и полу, но и по шагу частоты того или иного онкологического скрининга.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 этого года </w:t>
      </w:r>
      <w:r>
        <w:rPr>
          <w:rFonts w:ascii="Times New Roman" w:eastAsia="Times New Roman" w:hAnsi="Times New Roman" w:cs="Times New Roman"/>
          <w:color w:val="000000"/>
          <w:sz w:val="24"/>
        </w:rPr>
        <w:t>по результатам диспансеризации пациентам без ХНИЗ и с факторами риска (курение, алкоголь, избыточная масса тела или ожирение и сочетание нерационального питания и низкой физической активности) рекомендуют посетить центр здоровья для взрослых, чтобы получит</w:t>
      </w:r>
      <w:r>
        <w:rPr>
          <w:rFonts w:ascii="Times New Roman" w:eastAsia="Times New Roman" w:hAnsi="Times New Roman" w:cs="Times New Roman"/>
          <w:color w:val="000000"/>
          <w:sz w:val="24"/>
        </w:rPr>
        <w:t>ь более полные индивидуальные рекомендации по образу жизни, в том числе питанию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.»</w:t>
      </w:r>
      <w:proofErr w:type="gramEnd"/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Пройти диспансеризацию может любой желающий, старше 18 лет. Для этого необходимо иметь паспорт и полис обязательного медицинского страхования.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Зачем проходить диспансериза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цию?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Многие хронические неинфекционные заболевания не проявляются болью.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Например, ранние стадии онкологических заболеваний «не болят».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Высокий уровень холестерина «не болит», он всего лишь молчаливо откладывается внутри сосудов, образует бляшку, и это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может закончиться мозговой катастрофой (инсульт) или сердечной, тогда случается инфаркт.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Некоторые пациенты даже не ощущают повышенного давления, поэтому 1 раз в год просто необходимо выделить день для того, чтобы пройти чётко сформированный план обследов</w:t>
      </w:r>
      <w:r>
        <w:rPr>
          <w:rFonts w:ascii="Times New Roman" w:eastAsia="Times New Roman" w:hAnsi="Times New Roman" w:cs="Times New Roman"/>
          <w:color w:val="000000"/>
          <w:sz w:val="24"/>
        </w:rPr>
        <w:t>аний – это просто должно быть хорошей привычкой заботиться о своем здоровье.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Напомним, что диспансеризация проводится в рамках национального проекта «Продолжительная и активная жизнь».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Как пройти диспансеризацию?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Пройти диспансеризацию может любой желаю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щий, старше 18 лет. Для этого необходимо иметь паспорт и полис обязательного медицинского страхования. Обследование проводится за счет средств ОМС.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Пациенты до 39 лет проходят обследования в рамках диспансеризации 1 раз в 3 года, в остальное время им пред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ложат профилактический осмотр, а пациенты старше 40 лет ежегодно обследуются по алгоритму диспансеризации.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Записаться на диспансеризацию можно двумя способами. Традиционный способ – просто обратиться в поликлинику, к которой вы прикреплены. Кроме того, се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йчас есть возможность записаться и на портале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Напомним, что диспансеризация проводится в рамках национального проекта «Продолжительная и активная жизнь».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Выявить сахарный диабет поможет диспансеризация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Сахарный диабет 2 типа развивается практич</w:t>
      </w:r>
      <w:r>
        <w:rPr>
          <w:rFonts w:ascii="Times New Roman" w:eastAsia="Times New Roman" w:hAnsi="Times New Roman" w:cs="Times New Roman"/>
          <w:color w:val="000000"/>
          <w:sz w:val="24"/>
        </w:rPr>
        <w:t>ески бессимптомно, но в какой-то момент качество жизни может резко ухудшиться, и без специальной терапии уже не обойтись. Чтобы этого не случилось, важно вовремя проходить диспансеризацию и ежегодные профилактические медицинские осмотры.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Тюльганова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главный эндокринолог министерства здравоохранения Челябинской области: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«Диспансеризация позволяет на ранней стадии выявить сахарный диабет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предиабет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и это очень важно, поскольку позволяет нам своевременно провести мероприятия по профилактике и лечению, не допустить развития микр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макрососудистых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осложнений. обеспечить р</w:t>
      </w:r>
      <w:r>
        <w:rPr>
          <w:rFonts w:ascii="Times New Roman" w:eastAsia="Times New Roman" w:hAnsi="Times New Roman" w:cs="Times New Roman"/>
          <w:color w:val="000000"/>
          <w:sz w:val="24"/>
        </w:rPr>
        <w:t>егулярное наблюдение за таким пациентом, чтобы вовремя выявить у него прогрессирование хронических осложнений, обострение сопутствующих заболеваний, а также назначить необходимое лечение.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Особенно если есть факторы риска – избыточный вес, отягощенная насле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дственность по диабету, наличие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сердечно-сосудистых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заболеваний, артериальная гипертония,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дислипидемия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рождение крупного плода - проходить диспансеризацию нужно обязательно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.»</w:t>
      </w:r>
      <w:proofErr w:type="gramEnd"/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В 1 этап диспансеризации входит анализ на содержание глюкозы в крови натощак, ко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торый показывает концентрацию глюкозы после 8-12 часового перерыва между приемом пищи. Нормальное значение глюкозы на голодный желудок должно быть не выше 100 мг/дл (5,6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ммоль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/л).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Если результат превышает этот уровень, пациент сдает анализ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гликированный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гемоглобин, который отражает средний уровень глюкозы в крови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последние 3 месяца.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случае выявления сахарного диабета пациента возьмут на диспансерное наблюдение для профилактики, ранней диагностики, лечения осложнений, коррекции терапии. Также в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полик</w:t>
      </w:r>
      <w:r>
        <w:rPr>
          <w:rFonts w:ascii="Times New Roman" w:eastAsia="Times New Roman" w:hAnsi="Times New Roman" w:cs="Times New Roman"/>
          <w:color w:val="000000"/>
          <w:sz w:val="24"/>
        </w:rPr>
        <w:t>линиках проводятся «школы сахарного диабета», где можно получить полезную информацию и найти единомышленников в борьбе с заболеванием.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Напомним, что диспансеризация проводится в рамках национального проекта «Продолжительная и активная жизнь».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1E5234" w:rsidRDefault="001E52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Диспансери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зация и профилактический осмотр: в чем разница?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Диспансеризация и профилактические медицинские осмотры проводятся с целью раннего выявления заболеваний, являющихся основными причинами смертности населения, а также для оценки репродуктивного здоровья женщин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мужчин. 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Основные отличия профилактического медицинского осмотра от диспансеризации — количество исследований и периодичность проведения.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Профилактический медицинский осмотр — ежегодный комплекс обследований, направленный на выявление основных факторов </w:t>
      </w:r>
      <w:r>
        <w:rPr>
          <w:rFonts w:ascii="Times New Roman" w:eastAsia="Times New Roman" w:hAnsi="Times New Roman" w:cs="Times New Roman"/>
          <w:color w:val="000000"/>
          <w:sz w:val="24"/>
        </w:rPr>
        <w:t>риска и ранних признаков заболеваний.</w:t>
      </w:r>
    </w:p>
    <w:p w:rsidR="001E5234" w:rsidRDefault="00204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Диспансеризация — комплекс профилактических мероприятий, который включает в себя как профилактический медицинский осмотр, так и ряд дополнительных методов обследования, в том числе с целью выявления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онкопатологий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sectPr w:rsidR="001E5234" w:rsidSect="001E52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CCA" w:rsidRDefault="00204CCA">
      <w:pPr>
        <w:spacing w:after="0" w:line="240" w:lineRule="auto"/>
      </w:pPr>
      <w:r>
        <w:separator/>
      </w:r>
    </w:p>
  </w:endnote>
  <w:endnote w:type="continuationSeparator" w:id="0">
    <w:p w:rsidR="00204CCA" w:rsidRDefault="0020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CCA" w:rsidRDefault="00204CCA">
      <w:pPr>
        <w:spacing w:after="0" w:line="240" w:lineRule="auto"/>
      </w:pPr>
      <w:r>
        <w:separator/>
      </w:r>
    </w:p>
  </w:footnote>
  <w:footnote w:type="continuationSeparator" w:id="0">
    <w:p w:rsidR="00204CCA" w:rsidRDefault="00204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234"/>
    <w:rsid w:val="001E5234"/>
    <w:rsid w:val="00204CCA"/>
    <w:rsid w:val="0026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34"/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E5234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Heading1"/>
    <w:uiPriority w:val="9"/>
    <w:rsid w:val="001E5234"/>
    <w:rPr>
      <w:rFonts w:ascii="Liberation Sans" w:eastAsia="Liberation Sans" w:hAnsi="Liberation Sans" w:cs="Liberation Sans"/>
    </w:rPr>
  </w:style>
  <w:style w:type="paragraph" w:customStyle="1" w:styleId="Heading2">
    <w:name w:val="Heading 2"/>
    <w:basedOn w:val="Heading1"/>
    <w:next w:val="a"/>
    <w:link w:val="Heading2Char"/>
    <w:uiPriority w:val="9"/>
    <w:unhideWhenUsed/>
    <w:qFormat/>
    <w:rsid w:val="001E5234"/>
  </w:style>
  <w:style w:type="character" w:customStyle="1" w:styleId="Heading2Char">
    <w:name w:val="Heading 2 Char"/>
    <w:link w:val="Heading2"/>
    <w:uiPriority w:val="9"/>
    <w:rsid w:val="001E5234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E5234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E5234"/>
    <w:rPr>
      <w:rFonts w:ascii="Liberation Sans" w:hAnsi="Liberation Sans" w:cs="Liberation San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E5234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E5234"/>
    <w:rPr>
      <w:rFonts w:ascii="Liberation Sans" w:eastAsia="Liberation Sans" w:hAnsi="Liberation Sans" w:cs="Liberation San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E5234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E5234"/>
    <w:rPr>
      <w:rFonts w:ascii="Liberation Sans" w:eastAsia="Liberation Sans" w:hAnsi="Liberation Sans" w:cs="Liberation San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E5234"/>
    <w:pPr>
      <w:keepNext/>
      <w:keepLines/>
      <w:spacing w:before="320"/>
      <w:outlineLvl w:val="5"/>
    </w:pPr>
    <w:rPr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E5234"/>
    <w:rPr>
      <w:rFonts w:ascii="Liberation Sans" w:eastAsia="Liberation Sans" w:hAnsi="Liberation Sans" w:cs="Liberation San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E5234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E5234"/>
    <w:rPr>
      <w:rFonts w:ascii="Liberation Sans" w:eastAsia="Liberation Sans" w:hAnsi="Liberation Sans" w:cs="Liberation San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E5234"/>
    <w:pPr>
      <w:keepNext/>
      <w:keepLines/>
      <w:spacing w:before="320"/>
      <w:outlineLvl w:val="7"/>
    </w:pPr>
    <w:rPr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E5234"/>
    <w:rPr>
      <w:rFonts w:ascii="Liberation Sans" w:eastAsia="Liberation Sans" w:hAnsi="Liberation Sans" w:cs="Liberation San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E5234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E5234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1E523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E523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E523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E523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E523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E523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E523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E523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E52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E5234"/>
  </w:style>
  <w:style w:type="paragraph" w:customStyle="1" w:styleId="Footer">
    <w:name w:val="Footer"/>
    <w:basedOn w:val="a"/>
    <w:link w:val="CaptionChar"/>
    <w:uiPriority w:val="99"/>
    <w:unhideWhenUsed/>
    <w:rsid w:val="001E523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E523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E5234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E5234"/>
  </w:style>
  <w:style w:type="table" w:styleId="a9">
    <w:name w:val="Table Grid"/>
    <w:basedOn w:val="a1"/>
    <w:uiPriority w:val="59"/>
    <w:rsid w:val="001E52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E52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E523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E5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523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E52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E523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23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E5234"/>
    <w:rPr>
      <w:sz w:val="18"/>
    </w:rPr>
  </w:style>
  <w:style w:type="character" w:styleId="ad">
    <w:name w:val="footnote reference"/>
    <w:uiPriority w:val="99"/>
    <w:unhideWhenUsed/>
    <w:rsid w:val="001E523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E5234"/>
    <w:pPr>
      <w:spacing w:after="0" w:line="240" w:lineRule="auto"/>
    </w:pPr>
  </w:style>
  <w:style w:type="character" w:customStyle="1" w:styleId="af">
    <w:name w:val="Текст концевой сноски Знак"/>
    <w:link w:val="ae"/>
    <w:uiPriority w:val="99"/>
    <w:rsid w:val="001E5234"/>
    <w:rPr>
      <w:sz w:val="20"/>
    </w:rPr>
  </w:style>
  <w:style w:type="character" w:styleId="af0">
    <w:name w:val="endnote reference"/>
    <w:uiPriority w:val="99"/>
    <w:semiHidden/>
    <w:unhideWhenUsed/>
    <w:rsid w:val="001E523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E5234"/>
    <w:pPr>
      <w:spacing w:after="57"/>
    </w:pPr>
  </w:style>
  <w:style w:type="paragraph" w:styleId="21">
    <w:name w:val="toc 2"/>
    <w:basedOn w:val="a"/>
    <w:next w:val="a"/>
    <w:uiPriority w:val="39"/>
    <w:unhideWhenUsed/>
    <w:rsid w:val="001E523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E523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E523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E523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E523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E523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E523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E5234"/>
    <w:pPr>
      <w:spacing w:after="57"/>
      <w:ind w:left="2268"/>
    </w:pPr>
  </w:style>
  <w:style w:type="paragraph" w:styleId="af1">
    <w:name w:val="TOC Heading"/>
    <w:uiPriority w:val="39"/>
    <w:unhideWhenUsed/>
    <w:rsid w:val="001E5234"/>
  </w:style>
  <w:style w:type="paragraph" w:styleId="af2">
    <w:name w:val="table of figures"/>
    <w:basedOn w:val="a"/>
    <w:next w:val="a"/>
    <w:uiPriority w:val="99"/>
    <w:unhideWhenUsed/>
    <w:rsid w:val="001E5234"/>
    <w:pPr>
      <w:spacing w:after="0"/>
    </w:pPr>
  </w:style>
  <w:style w:type="paragraph" w:styleId="af3">
    <w:name w:val="No Spacing"/>
    <w:basedOn w:val="a"/>
    <w:uiPriority w:val="1"/>
    <w:qFormat/>
    <w:rsid w:val="001E5234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1E5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5372</Characters>
  <Application>Microsoft Office Word</Application>
  <DocSecurity>0</DocSecurity>
  <Lines>44</Lines>
  <Paragraphs>12</Paragraphs>
  <ScaleCrop>false</ScaleCrop>
  <Company>USN Team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c400</cp:lastModifiedBy>
  <cp:revision>5</cp:revision>
  <dcterms:created xsi:type="dcterms:W3CDTF">2025-09-29T03:20:00Z</dcterms:created>
  <dcterms:modified xsi:type="dcterms:W3CDTF">2025-09-29T03:20:00Z</dcterms:modified>
</cp:coreProperties>
</file>